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after="160" w:before="0" w:line="276" w:lineRule="auto"/>
        <w:jc w:val="left"/>
        <w:rPr/>
      </w:pPr>
      <w:bookmarkStart w:colFirst="0" w:colLast="0" w:name="_y7v8d8eajusw" w:id="0"/>
      <w:bookmarkEnd w:id="0"/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1.3.4.- Se publica de forma completa la Relación de Puestos de Trabajos (RPT) o plantilla de personal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295"/>
        <w:gridCol w:w="3645"/>
        <w:tblGridChange w:id="0">
          <w:tblGrid>
            <w:gridCol w:w="5295"/>
            <w:gridCol w:w="3645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274e13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0"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AÑO 2022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38761d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before="0"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CATEGORÍAS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38761d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before="0"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Nº DE PUESTOS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GERENTE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TITULADO/A SUPERIOR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TITULADO/A MEDIO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OTRAS CATEGORÍAS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9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280"/>
        <w:gridCol w:w="3645"/>
        <w:tblGridChange w:id="0">
          <w:tblGrid>
            <w:gridCol w:w="5280"/>
            <w:gridCol w:w="3645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274e13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before="0"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AÑO 2021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38761d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before="0"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CATEGORÍAS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38761d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before="0"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Nº DE PUESTOS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GERENTE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TITULADO/A SUPERIOR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TITULADO/A MEDIO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OTRAS CATEGORÍAS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274e13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before="0"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AÑO 2020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38761d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before="0"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CATEGORÍAS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38761d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before="0"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Nº DE PUESTOS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GERENTE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TITULADO/A SUPERIOR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TITULADO/A MEDIO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OTRAS CATEGORÍAS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.0000000000002" w:top="1440.0000000000002" w:left="1440.0000000000002" w:right="1440.0000000000002" w:header="0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ageBreakBefore w:val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ageBreakBefore w:val="0"/>
      <w:jc w:val="left"/>
      <w:rPr>
        <w:color w:val="999999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ageBreakBefore w:val="0"/>
      <w:spacing w:line="240" w:lineRule="auto"/>
      <w:jc w:val="right"/>
      <w:rPr>
        <w:sz w:val="18"/>
        <w:szCs w:val="18"/>
      </w:rPr>
    </w:pPr>
    <w:r w:rsidDel="00000000" w:rsidR="00000000" w:rsidRPr="00000000">
      <w:rPr>
        <w:b w:val="1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932400</wp:posOffset>
          </wp:positionH>
          <wp:positionV relativeFrom="page">
            <wp:posOffset>259421</wp:posOffset>
          </wp:positionV>
          <wp:extent cx="2072737" cy="35794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-2938" t="-8521"/>
                  <a:stretch>
                    <a:fillRect/>
                  </a:stretch>
                </pic:blipFill>
                <pic:spPr>
                  <a:xfrm>
                    <a:off x="0" y="0"/>
                    <a:ext cx="2072737" cy="35794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1"/>
        <w:rtl w:val="0"/>
      </w:rPr>
      <w:br w:type="textWrapping"/>
      <w:t xml:space="preserve">                                      </w:t>
    </w:r>
    <w:r w:rsidDel="00000000" w:rsidR="00000000" w:rsidRPr="00000000">
      <w:rPr>
        <w:sz w:val="18"/>
        <w:szCs w:val="18"/>
        <w:rtl w:val="0"/>
      </w:rPr>
      <w:t xml:space="preserve">Portal de Transparencia de FOMENTAS</w:t>
      <w:br w:type="textWrapping"/>
    </w:r>
  </w:p>
  <w:p w:rsidR="00000000" w:rsidDel="00000000" w:rsidP="00000000" w:rsidRDefault="00000000" w:rsidRPr="00000000" w14:paraId="00000031">
    <w:pPr>
      <w:pageBreakBefore w:val="0"/>
      <w:spacing w:line="240" w:lineRule="auto"/>
      <w:jc w:val="right"/>
      <w:rPr>
        <w:color w:val="999999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color w:val="999999"/>
        <w:rtl w:val="0"/>
      </w:rPr>
      <w:br w:type="textWrapping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lang w:val="es"/>
      </w:rPr>
    </w:rPrDefault>
    <w:pPrDefault>
      <w:pPr>
        <w:spacing w:before="24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Montserrat" w:cs="Montserrat" w:eastAsia="Montserrat" w:hAnsi="Montserrat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rFonts w:ascii="Montserrat Medium" w:cs="Montserrat Medium" w:eastAsia="Montserrat Medium" w:hAnsi="Montserrat Medium"/>
      <w:sz w:val="30"/>
      <w:szCs w:val="3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rFonts w:ascii="Montserrat Medium" w:cs="Montserrat Medium" w:eastAsia="Montserrat Medium" w:hAnsi="Montserrat Medium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rFonts w:ascii="Montserrat Medium" w:cs="Montserrat Medium" w:eastAsia="Montserrat Medium" w:hAnsi="Montserrat Medium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